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40" w:after="120"/>
        <w:jc w:val="both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bookmarkStart w:id="0" w:name="_Toc19346"/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附件1</w:t>
      </w:r>
    </w:p>
    <w:p>
      <w:pPr>
        <w:pStyle w:val="2"/>
        <w:spacing w:before="240" w:after="120"/>
        <w:rPr>
          <w:rFonts w:hint="eastAsia"/>
        </w:rPr>
      </w:pPr>
      <w:r>
        <w:rPr>
          <w:rFonts w:hint="eastAsia" w:ascii="Times New Roman" w:hAnsi="Times New Roman" w:eastAsia="仿宋"/>
          <w:sz w:val="32"/>
          <w:szCs w:val="32"/>
        </w:rPr>
        <w:t>采购项目技术服务要求</w:t>
      </w:r>
      <w:bookmarkEnd w:id="0"/>
    </w:p>
    <w:p>
      <w:pPr>
        <w:pStyle w:val="3"/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宋体" w:hAnsi="宋体" w:eastAsia="宋体" w:cs="宋体"/>
          <w:snapToGrid w:val="0"/>
          <w:w w:val="100"/>
          <w:sz w:val="21"/>
          <w:szCs w:val="21"/>
        </w:rPr>
        <w:t>一、项目概况与招标范围</w:t>
      </w:r>
    </w:p>
    <w:tbl>
      <w:tblPr>
        <w:tblStyle w:val="5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3381"/>
        <w:gridCol w:w="2422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3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snapToGrid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3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snapToGrid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服务内容</w:t>
            </w:r>
          </w:p>
        </w:tc>
        <w:tc>
          <w:tcPr>
            <w:tcW w:w="242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金额（万元）</w:t>
            </w:r>
          </w:p>
        </w:tc>
        <w:tc>
          <w:tcPr>
            <w:tcW w:w="2299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宋体" w:eastAsia="方正仿宋_GBK"/>
                <w:sz w:val="21"/>
                <w:szCs w:val="21"/>
              </w:rPr>
            </w:pPr>
            <w:r>
              <w:rPr>
                <w:rFonts w:hint="eastAsia" w:ascii="方正仿宋_GBK" w:hAnsi="宋体" w:eastAsia="方正仿宋_GBK"/>
                <w:sz w:val="21"/>
                <w:szCs w:val="21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23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3381" w:type="dxa"/>
            <w:noWrap w:val="0"/>
            <w:vAlign w:val="top"/>
          </w:tcPr>
          <w:p>
            <w:pPr>
              <w:pStyle w:val="3"/>
              <w:jc w:val="left"/>
              <w:rPr>
                <w:rFonts w:hint="eastAsia" w:ascii="方正仿宋_GBK" w:hAnsi="方正仿宋_GBK" w:eastAsia="仿宋" w:cs="方正仿宋_GBK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b w:val="0"/>
                <w:color w:val="000000"/>
                <w:spacing w:val="0"/>
                <w:w w:val="100"/>
                <w:kern w:val="44"/>
                <w:sz w:val="21"/>
                <w:szCs w:val="21"/>
                <w:lang w:val="en-US" w:eastAsia="zh-CN"/>
              </w:rPr>
              <w:t>重庆市荣昌区中医院新院区锅炉废气</w:t>
            </w:r>
            <w:r>
              <w:rPr>
                <w:rFonts w:hint="eastAsia" w:ascii="Times New Roman" w:hAnsi="Times New Roman" w:eastAsia="仿宋"/>
                <w:b w:val="0"/>
                <w:color w:val="000000"/>
                <w:spacing w:val="0"/>
                <w:w w:val="100"/>
                <w:kern w:val="44"/>
                <w:sz w:val="21"/>
                <w:szCs w:val="21"/>
              </w:rPr>
              <w:t>检测（监测）</w:t>
            </w:r>
            <w:r>
              <w:rPr>
                <w:rFonts w:hint="eastAsia" w:ascii="Times New Roman" w:hAnsi="Times New Roman" w:eastAsia="仿宋"/>
                <w:b w:val="0"/>
                <w:color w:val="000000"/>
                <w:spacing w:val="0"/>
                <w:w w:val="100"/>
                <w:kern w:val="44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2422" w:type="dxa"/>
            <w:noWrap w:val="0"/>
            <w:vAlign w:val="top"/>
          </w:tcPr>
          <w:p>
            <w:pPr>
              <w:pStyle w:val="3"/>
              <w:jc w:val="center"/>
              <w:rPr>
                <w:rFonts w:hint="default" w:ascii="Times New Roman" w:hAnsi="Times New Roman" w:eastAsia="仿宋"/>
                <w:b w:val="0"/>
                <w:color w:val="000000"/>
                <w:spacing w:val="0"/>
                <w:w w:val="100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color w:val="000000"/>
                <w:spacing w:val="0"/>
                <w:w w:val="100"/>
                <w:kern w:val="44"/>
                <w:sz w:val="24"/>
                <w:szCs w:val="24"/>
                <w:lang w:val="en-US" w:eastAsia="zh-CN"/>
              </w:rPr>
              <w:t>≤1.5</w:t>
            </w:r>
          </w:p>
        </w:tc>
        <w:tc>
          <w:tcPr>
            <w:tcW w:w="2299" w:type="dxa"/>
            <w:noWrap w:val="0"/>
            <w:vAlign w:val="top"/>
          </w:tcPr>
          <w:p>
            <w:pPr>
              <w:pStyle w:val="3"/>
              <w:jc w:val="center"/>
              <w:rPr>
                <w:rFonts w:ascii="方正仿宋_GBK" w:hAnsi="方正仿宋_GBK" w:eastAsia="方正仿宋_GBK" w:cs="方正仿宋_GBK"/>
                <w:b w:val="0"/>
                <w:bCs/>
                <w:snapToGrid w:val="0"/>
                <w:color w:val="00000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color w:val="000000"/>
                <w:spacing w:val="0"/>
                <w:w w:val="100"/>
                <w:kern w:val="44"/>
                <w:sz w:val="24"/>
                <w:szCs w:val="24"/>
              </w:rPr>
              <w:t>1年</w:t>
            </w:r>
          </w:p>
        </w:tc>
      </w:tr>
    </w:tbl>
    <w:p>
      <w:pPr>
        <w:widowControl/>
        <w:spacing w:line="440" w:lineRule="exact"/>
        <w:jc w:val="left"/>
        <w:textAlignment w:val="center"/>
        <w:rPr>
          <w:rFonts w:hint="eastAsia" w:ascii="Times New Roman" w:hAnsi="Times New Roman" w:eastAsia="仿宋"/>
          <w:color w:val="000000"/>
          <w:kern w:val="44"/>
          <w:sz w:val="24"/>
        </w:rPr>
      </w:pPr>
      <w:r>
        <w:rPr>
          <w:rFonts w:hint="eastAsia" w:ascii="Times New Roman" w:hAnsi="Times New Roman" w:eastAsia="仿宋"/>
          <w:color w:val="000000"/>
          <w:kern w:val="44"/>
          <w:sz w:val="24"/>
        </w:rPr>
        <w:t>项目地点：重庆市荣昌区</w:t>
      </w:r>
      <w:r>
        <w:rPr>
          <w:rFonts w:hint="eastAsia" w:ascii="Times New Roman" w:hAnsi="Times New Roman" w:eastAsia="仿宋"/>
          <w:color w:val="000000"/>
          <w:kern w:val="44"/>
          <w:sz w:val="24"/>
          <w:lang w:eastAsia="zh-CN"/>
        </w:rPr>
        <w:t>昌州街道黄金大道</w:t>
      </w:r>
      <w:r>
        <w:rPr>
          <w:rFonts w:hint="eastAsia" w:ascii="Times New Roman" w:hAnsi="Times New Roman" w:eastAsia="仿宋"/>
          <w:color w:val="000000"/>
          <w:kern w:val="44"/>
          <w:sz w:val="24"/>
          <w:lang w:val="en-US" w:eastAsia="zh-CN"/>
        </w:rPr>
        <w:t>167号</w:t>
      </w:r>
      <w:r>
        <w:rPr>
          <w:rFonts w:hint="eastAsia" w:ascii="Times New Roman" w:hAnsi="Times New Roman" w:eastAsia="仿宋"/>
          <w:color w:val="000000"/>
          <w:kern w:val="44"/>
          <w:sz w:val="24"/>
        </w:rPr>
        <w:t>。</w:t>
      </w:r>
    </w:p>
    <w:p>
      <w:pPr>
        <w:widowControl/>
        <w:numPr>
          <w:ilvl w:val="0"/>
          <w:numId w:val="1"/>
        </w:numPr>
        <w:spacing w:line="440" w:lineRule="exact"/>
        <w:jc w:val="left"/>
        <w:textAlignment w:val="center"/>
        <w:rPr>
          <w:rFonts w:hint="eastAsia" w:ascii="宋体" w:hAnsi="宋体" w:eastAsia="宋体" w:cs="宋体"/>
          <w:b/>
          <w:snapToGrid w:val="0"/>
          <w:spacing w:val="1"/>
          <w:w w:val="1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snapToGrid w:val="0"/>
          <w:spacing w:val="1"/>
          <w:w w:val="100"/>
          <w:kern w:val="0"/>
          <w:sz w:val="21"/>
          <w:szCs w:val="21"/>
          <w:lang w:val="en-US" w:eastAsia="zh-CN" w:bidi="ar-SA"/>
        </w:rPr>
        <w:t>竞选人须具备以下条件：</w:t>
      </w:r>
    </w:p>
    <w:p>
      <w:pPr>
        <w:widowControl/>
        <w:numPr>
          <w:ilvl w:val="0"/>
          <w:numId w:val="2"/>
        </w:numPr>
        <w:spacing w:line="440" w:lineRule="exact"/>
        <w:jc w:val="left"/>
        <w:textAlignment w:val="center"/>
        <w:rPr>
          <w:rFonts w:hint="eastAsia" w:ascii="Times New Roman" w:hAnsi="Times New Roman" w:eastAsia="仿宋" w:cs="Times New Roman"/>
          <w:b w:val="0"/>
          <w:bCs w:val="0"/>
          <w:color w:val="000000"/>
          <w:kern w:val="44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/>
          <w:color w:val="000000"/>
          <w:kern w:val="44"/>
          <w:sz w:val="24"/>
        </w:rPr>
        <w:t>具备有效的《营业执照》，</w:t>
      </w:r>
      <w:r>
        <w:rPr>
          <w:rFonts w:hint="eastAsia" w:ascii="Times New Roman" w:hAnsi="Times New Roman" w:eastAsia="仿宋"/>
          <w:color w:val="000000"/>
          <w:kern w:val="44"/>
          <w:sz w:val="24"/>
          <w:lang w:eastAsia="zh-CN"/>
        </w:rPr>
        <w:t>经</w:t>
      </w:r>
      <w:r>
        <w:rPr>
          <w:rFonts w:hint="eastAsia" w:ascii="Times New Roman" w:hAnsi="Times New Roman" w:eastAsia="仿宋" w:cs="Times New Roman"/>
          <w:color w:val="000000"/>
          <w:kern w:val="44"/>
          <w:sz w:val="24"/>
          <w:lang w:eastAsia="zh-CN"/>
        </w:rPr>
        <w:t>营范围包括：检验检测服务、生态环</w:t>
      </w:r>
      <w:r>
        <w:rPr>
          <w:rFonts w:hint="eastAsia" w:ascii="Times New Roman" w:hAnsi="Times New Roman" w:eastAsia="仿宋"/>
          <w:color w:val="000000"/>
          <w:kern w:val="44"/>
          <w:sz w:val="24"/>
          <w:lang w:eastAsia="zh-CN"/>
        </w:rPr>
        <w:t>境监测、环境保护监测等。</w:t>
      </w:r>
      <w:r>
        <w:rPr>
          <w:rFonts w:hint="eastAsia" w:ascii="Times New Roman" w:hAnsi="Times New Roman" w:eastAsia="仿宋"/>
          <w:color w:val="000000"/>
          <w:kern w:val="44"/>
          <w:sz w:val="24"/>
        </w:rPr>
        <w:t>竞选人必须是独立的法人单位，提供有效的营业执照副本复印件</w:t>
      </w:r>
      <w:r>
        <w:rPr>
          <w:rFonts w:hint="eastAsia" w:ascii="Times New Roman" w:hAnsi="Times New Roman" w:eastAsia="仿宋"/>
          <w:color w:val="000000"/>
          <w:kern w:val="44"/>
          <w:sz w:val="24"/>
          <w:lang w:eastAsia="zh-CN"/>
        </w:rPr>
        <w:t>。</w:t>
      </w:r>
    </w:p>
    <w:p>
      <w:pPr>
        <w:widowControl/>
        <w:numPr>
          <w:ilvl w:val="0"/>
          <w:numId w:val="2"/>
        </w:numPr>
        <w:spacing w:line="440" w:lineRule="exact"/>
        <w:jc w:val="left"/>
        <w:textAlignment w:val="center"/>
        <w:rPr>
          <w:rFonts w:hint="eastAsia" w:ascii="Times New Roman" w:hAnsi="Times New Roman" w:eastAsia="仿宋" w:cs="Times New Roman"/>
          <w:color w:val="000000"/>
          <w:kern w:val="44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44"/>
          <w:sz w:val="24"/>
          <w:lang w:val="en-US" w:eastAsia="zh-CN"/>
        </w:rPr>
        <w:t>具有：重庆市市场监督管理局颁发的（检验检测机构资质认定证书（CMA证书）</w:t>
      </w:r>
    </w:p>
    <w:p>
      <w:pPr>
        <w:widowControl/>
        <w:numPr>
          <w:ilvl w:val="0"/>
          <w:numId w:val="2"/>
        </w:numPr>
        <w:spacing w:line="440" w:lineRule="exact"/>
        <w:jc w:val="left"/>
        <w:textAlignment w:val="center"/>
        <w:rPr>
          <w:rFonts w:hint="eastAsia" w:ascii="Times New Roman" w:hAnsi="Times New Roman" w:eastAsia="仿宋" w:cs="Times New Roman"/>
          <w:color w:val="000000"/>
          <w:kern w:val="44"/>
          <w:sz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44"/>
          <w:sz w:val="24"/>
          <w:lang w:val="en-US" w:eastAsia="zh-CN"/>
        </w:rPr>
        <w:t>纳入重庆市社会环境监测机构管理名录。</w:t>
      </w:r>
    </w:p>
    <w:p>
      <w:pPr>
        <w:widowControl/>
        <w:numPr>
          <w:ilvl w:val="0"/>
          <w:numId w:val="2"/>
        </w:numPr>
        <w:spacing w:line="440" w:lineRule="exact"/>
        <w:jc w:val="left"/>
        <w:textAlignment w:val="center"/>
        <w:rPr>
          <w:rFonts w:hint="eastAsia" w:ascii="Times New Roman" w:hAnsi="Times New Roman" w:eastAsia="仿宋" w:cs="Times New Roman"/>
          <w:b w:val="0"/>
          <w:bCs w:val="0"/>
          <w:color w:val="000000"/>
          <w:kern w:val="44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44"/>
          <w:sz w:val="24"/>
          <w:lang w:val="en-US" w:eastAsia="zh-CN"/>
        </w:rPr>
        <w:t>必须满足所</w:t>
      </w:r>
      <w:r>
        <w:rPr>
          <w:rFonts w:hint="eastAsia" w:eastAsia="仿宋" w:cs="Times New Roman"/>
          <w:color w:val="000000"/>
          <w:kern w:val="44"/>
          <w:sz w:val="24"/>
          <w:lang w:val="en-US" w:eastAsia="zh-CN"/>
        </w:rPr>
        <w:t>有</w:t>
      </w:r>
      <w:r>
        <w:rPr>
          <w:rFonts w:hint="eastAsia" w:ascii="Times New Roman" w:hAnsi="Times New Roman" w:eastAsia="仿宋" w:cs="Times New Roman"/>
          <w:color w:val="000000"/>
          <w:kern w:val="44"/>
          <w:sz w:val="24"/>
          <w:lang w:val="en-US" w:eastAsia="zh-CN"/>
        </w:rPr>
        <w:t>采购项目技术服务要求，并进行承诺。</w:t>
      </w:r>
    </w:p>
    <w:p>
      <w:pPr>
        <w:widowControl/>
        <w:numPr>
          <w:ilvl w:val="0"/>
          <w:numId w:val="0"/>
        </w:numPr>
        <w:spacing w:line="440" w:lineRule="exact"/>
        <w:jc w:val="left"/>
        <w:textAlignment w:val="center"/>
        <w:rPr>
          <w:rFonts w:hint="eastAsia" w:ascii="Times New Roman" w:hAnsi="Times New Roman" w:eastAsia="仿宋"/>
          <w:color w:val="000000"/>
          <w:kern w:val="44"/>
          <w:sz w:val="24"/>
          <w:lang w:val="en-US" w:eastAsia="zh-CN"/>
        </w:rPr>
      </w:pPr>
    </w:p>
    <w:p>
      <w:pPr>
        <w:widowControl/>
        <w:spacing w:line="440" w:lineRule="exact"/>
        <w:jc w:val="left"/>
        <w:textAlignment w:val="center"/>
        <w:rPr>
          <w:b/>
          <w:bCs/>
          <w:spacing w:val="-1"/>
          <w:lang w:eastAsia="zh-CN"/>
        </w:rPr>
      </w:pPr>
      <w:r>
        <w:rPr>
          <w:rFonts w:hint="eastAsia"/>
          <w:b/>
          <w:bCs/>
          <w:spacing w:val="-1"/>
          <w:lang w:eastAsia="zh-CN"/>
        </w:rPr>
        <w:t>三、锅炉废气检测</w:t>
      </w:r>
      <w:r>
        <w:rPr>
          <w:b/>
          <w:bCs/>
          <w:spacing w:val="-1"/>
          <w:lang w:eastAsia="zh-CN"/>
        </w:rPr>
        <w:t>项目(内容)和要求</w:t>
      </w:r>
    </w:p>
    <w:tbl>
      <w:tblPr>
        <w:tblStyle w:val="5"/>
        <w:tblW w:w="9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306"/>
        <w:gridCol w:w="1360"/>
        <w:gridCol w:w="1093"/>
        <w:gridCol w:w="1237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9561" w:type="dxa"/>
            <w:gridSpan w:val="6"/>
            <w:noWrap w:val="0"/>
            <w:vAlign w:val="top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 xml:space="preserve"> 检测类别：</w:t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 xml:space="preserve">环境检测     </w:t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 xml:space="preserve">污染源检测      </w:t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 xml:space="preserve">现场采样检测     </w:t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 xml:space="preserve">送样检测     </w:t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9561" w:type="dxa"/>
            <w:gridSpan w:val="6"/>
            <w:noWrap w:val="0"/>
            <w:vAlign w:val="top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监测要求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检测类别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检测项目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检测点位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检测频次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检测周期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检测（监测）要求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（由甲方填写)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注：如有监测方案，甲方按方案填写；检测（监测）项目、依据的标准（方法）编号（含年号）不够填写时可增加，也可附页。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  <w:t>锅炉</w:t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废气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氮氧化物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  <w:t>个点位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3次/天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1次/</w:t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  <w:t>月</w:t>
            </w:r>
          </w:p>
        </w:tc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颗粒物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  <w:t>个点位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3次/天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1次/年</w:t>
            </w:r>
          </w:p>
        </w:tc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二氧化硫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  <w:t>个点位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3次/天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1次/年</w:t>
            </w:r>
          </w:p>
        </w:tc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烟气黑度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  <w:t>个点位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3次/天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1次/年</w:t>
            </w:r>
          </w:p>
        </w:tc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报告领取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方 式</w:t>
            </w:r>
          </w:p>
        </w:tc>
        <w:tc>
          <w:tcPr>
            <w:tcW w:w="8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default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 xml:space="preserve">□甲方自取 </w:t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sym w:font="Wingdings" w:char="00FE"/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邮寄 □电邮（电子版报告） □其他（如需电子版报告，甲方需事先说明。）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6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报  告</w:t>
            </w:r>
          </w:p>
        </w:tc>
        <w:tc>
          <w:tcPr>
            <w:tcW w:w="8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 xml:space="preserve">甲方需要报告  </w:t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 xml:space="preserve">  份（正本仅壹份）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</w:p>
        </w:tc>
        <w:tc>
          <w:tcPr>
            <w:tcW w:w="8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sym w:font="Wingdings" w:char="00FE"/>
            </w: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采样后、□送样后  10  个工作日内乙方向甲方提交壹至贰份报告。若超过贰份，则检测（监测）报告每份收取50元工本费。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0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责任和义务</w:t>
            </w:r>
          </w:p>
        </w:tc>
        <w:tc>
          <w:tcPr>
            <w:tcW w:w="8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① 甲方需如实提供相关信息资料，保证所提供的所有信息、资料的真实性。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② 甲方送样委托乙方检测，乙方仅对样品负责，检测结果反映对该样品的评价，检测结果的使用产生的直接或间接损失，乙方不承担任何责任。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③ 甲方送样委托乙方检测，对样品中包含的任何已知或潜在危害，如放射性、有毒或爆炸性、有严重干扰的样品，应事先声明，否则后果由甲方负责。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④ 如甲方需要乙方外出采样监测，甲方提供现场检测（监测）场所所需的安全条件和工作条件，确保乙方采样人员的人身、财产安全；乙方检测（监测）人员到现场后，甲方应给予配合。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⑤乙方可以在完成检测（监测）报告后按内部规定处置样品。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⑥乙方保证检测（监测）过程真实，检测（监测）数据合法、真实、有效。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kern w:val="44"/>
                <w:sz w:val="24"/>
                <w:lang w:eastAsia="zh-CN"/>
              </w:rPr>
              <w:t>⑦乙方按甲方要求对甲方提供的相关信息保密。</w:t>
            </w:r>
          </w:p>
        </w:tc>
      </w:tr>
    </w:tbl>
    <w:p>
      <w:pPr>
        <w:pStyle w:val="8"/>
        <w:spacing w:line="560" w:lineRule="exact"/>
        <w:jc w:val="left"/>
        <w:rPr>
          <w:rFonts w:hint="default" w:eastAsia="方正仿宋_GBK"/>
          <w:color w:val="auto"/>
          <w:sz w:val="32"/>
          <w:szCs w:val="32"/>
          <w:lang w:val="en-US" w:eastAsia="zh-CN"/>
        </w:rPr>
      </w:pPr>
    </w:p>
    <w:p>
      <w:pPr>
        <w:pStyle w:val="8"/>
        <w:spacing w:line="560" w:lineRule="exact"/>
        <w:jc w:val="left"/>
        <w:rPr>
          <w:rFonts w:hint="default" w:eastAsia="方正仿宋_GBK"/>
          <w:color w:val="auto"/>
          <w:sz w:val="32"/>
          <w:szCs w:val="32"/>
          <w:lang w:val="en-US" w:eastAsia="zh-CN"/>
        </w:rPr>
      </w:pPr>
    </w:p>
    <w:p>
      <w:pPr>
        <w:pStyle w:val="8"/>
        <w:spacing w:line="560" w:lineRule="exact"/>
        <w:jc w:val="left"/>
        <w:rPr>
          <w:rFonts w:hint="default" w:eastAsia="方正仿宋_GBK"/>
          <w:color w:val="auto"/>
          <w:sz w:val="32"/>
          <w:szCs w:val="32"/>
          <w:lang w:val="en-US" w:eastAsia="zh-CN"/>
        </w:rPr>
      </w:pPr>
    </w:p>
    <w:p>
      <w:pPr>
        <w:pStyle w:val="8"/>
        <w:spacing w:line="560" w:lineRule="exact"/>
        <w:jc w:val="left"/>
        <w:rPr>
          <w:rFonts w:hint="default" w:eastAsia="方正仿宋_GBK"/>
          <w:color w:val="auto"/>
          <w:sz w:val="32"/>
          <w:szCs w:val="32"/>
          <w:lang w:val="en-US" w:eastAsia="zh-CN"/>
        </w:rPr>
      </w:pPr>
    </w:p>
    <w:p>
      <w:pPr>
        <w:pStyle w:val="8"/>
        <w:spacing w:line="560" w:lineRule="exact"/>
        <w:jc w:val="left"/>
        <w:rPr>
          <w:rFonts w:hint="default" w:eastAsia="方正仿宋_GBK"/>
          <w:color w:val="auto"/>
          <w:sz w:val="32"/>
          <w:szCs w:val="32"/>
          <w:lang w:val="en-US" w:eastAsia="zh-CN"/>
        </w:rPr>
      </w:pPr>
    </w:p>
    <w:p>
      <w:pPr>
        <w:pStyle w:val="4"/>
        <w:spacing w:before="0" w:beforeAutospacing="0" w:after="0" w:afterAutospacing="0"/>
        <w:ind w:firstLine="540" w:firstLineChars="200"/>
        <w:rPr>
          <w:rFonts w:hint="eastAsia" w:ascii="微软雅黑" w:hAnsi="微软雅黑" w:eastAsia="微软雅黑"/>
          <w:sz w:val="27"/>
          <w:lang w:val="en-US" w:eastAsia="zh-CN"/>
        </w:rPr>
      </w:pPr>
      <w:r>
        <w:rPr>
          <w:rFonts w:hint="eastAsia" w:ascii="微软雅黑" w:hAnsi="微软雅黑" w:eastAsia="微软雅黑"/>
          <w:sz w:val="27"/>
          <w:lang w:val="en-US" w:eastAsia="zh-CN"/>
        </w:rPr>
        <w:t>附件2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3480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96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微软雅黑" w:hAnsi="微软雅黑" w:eastAsia="微软雅黑"/>
                <w:sz w:val="27"/>
                <w:vertAlign w:val="baseline"/>
                <w:lang w:val="en-US" w:eastAsia="zh-CN"/>
              </w:rPr>
            </w:pPr>
            <w:r>
              <w:rPr>
                <w:rFonts w:hint="eastAsia" w:eastAsia="方正小标宋_GBK" w:cs="方正小标宋_GBK"/>
                <w:b w:val="0"/>
                <w:bCs/>
                <w:color w:val="auto"/>
                <w:sz w:val="36"/>
                <w:szCs w:val="36"/>
                <w:lang w:val="en-US" w:eastAsia="zh-CN"/>
              </w:rPr>
              <w:t>荣昌区中医院新院区锅炉废气检测（监测）项目报价单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/>
                <w:sz w:val="2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8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  <w:t>重庆市荣昌区中医院新院区锅炉废气检测（监测）项目</w:t>
            </w:r>
          </w:p>
        </w:tc>
        <w:tc>
          <w:tcPr>
            <w:tcW w:w="3242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88" w:type="dxa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  <w:t>总价（单位：元）  （小写：）（大写：）</w:t>
            </w:r>
          </w:p>
        </w:tc>
        <w:tc>
          <w:tcPr>
            <w:tcW w:w="7232" w:type="dxa"/>
            <w:gridSpan w:val="2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620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both"/>
              <w:rPr>
                <w:rFonts w:hint="eastAsia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  <w:t>注：1、报价需包含检测服务、设备、耗材、人工、运输、安装、培训、税费等一次性包干全部费用。</w:t>
            </w:r>
          </w:p>
          <w:p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firstLine="560" w:firstLineChars="200"/>
              <w:jc w:val="both"/>
              <w:rPr>
                <w:rFonts w:hint="eastAsia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  <w:t>报价单需包含公司资质，均加盖公司鲜章后密封报价。</w:t>
            </w:r>
          </w:p>
          <w:p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firstLine="560" w:firstLineChars="200"/>
              <w:jc w:val="both"/>
              <w:rPr>
                <w:rFonts w:hint="default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  <w:t>需附上承诺书。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20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  <w:t xml:space="preserve">        公司名称（盖鲜章）：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20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hint="default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  <w:t xml:space="preserve">   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20" w:type="dxa"/>
            <w:gridSpan w:val="3"/>
            <w:noWrap w:val="0"/>
            <w:vAlign w:val="center"/>
          </w:tcPr>
          <w:p>
            <w:pPr>
              <w:pStyle w:val="4"/>
              <w:spacing w:before="0" w:beforeAutospacing="0" w:after="0" w:afterAutospacing="0"/>
              <w:ind w:firstLine="3920" w:firstLineChars="1400"/>
              <w:jc w:val="both"/>
              <w:rPr>
                <w:rFonts w:hint="eastAsia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color w:val="000000"/>
                <w:spacing w:val="0"/>
                <w:w w:val="100"/>
                <w:kern w:val="44"/>
                <w:sz w:val="28"/>
                <w:szCs w:val="28"/>
                <w:lang w:val="en-US" w:eastAsia="zh-CN"/>
              </w:rPr>
              <w:t>日期：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7BC6A"/>
    <w:multiLevelType w:val="singleLevel"/>
    <w:tmpl w:val="8717BC6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914B9627"/>
    <w:multiLevelType w:val="singleLevel"/>
    <w:tmpl w:val="914B962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1848B16"/>
    <w:multiLevelType w:val="singleLevel"/>
    <w:tmpl w:val="D1848B1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OGRiM2U3MmQ2ZDE3Nzk5M2MxMTY0NGYwMjM4YTYifQ=="/>
  </w:docVars>
  <w:rsids>
    <w:rsidRoot w:val="6DC044B0"/>
    <w:rsid w:val="6DC0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/>
      <w:kern w:val="0"/>
      <w:sz w:val="28"/>
      <w:szCs w:val="2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2024-02-23T07:24:00Z</dcterms:created>
  <dc:creator>MX</dc:creator>
  <cp:lastModifiedBy>MX</cp:lastModifiedBy>
  <dcterms:modified xsi:type="dcterms:W3CDTF">2024-02-23T07:24:48Z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E749B9656CE042E6B05740ABF8967EEE_11</vt:lpwstr>
  </property>
</Properties>
</file>